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DB5E" w14:textId="3C7A3DEE" w:rsidR="009363AA" w:rsidRDefault="009363AA" w:rsidP="00582C82">
      <w:r>
        <w:rPr>
          <w:noProof/>
        </w:rPr>
        <w:drawing>
          <wp:anchor distT="0" distB="0" distL="114300" distR="114300" simplePos="0" relativeHeight="251658240" behindDoc="0" locked="0" layoutInCell="1" allowOverlap="1" wp14:anchorId="573043FB" wp14:editId="62C51AD0">
            <wp:simplePos x="0" y="0"/>
            <wp:positionH relativeFrom="margin">
              <wp:align>center</wp:align>
            </wp:positionH>
            <wp:positionV relativeFrom="paragraph">
              <wp:posOffset>8255</wp:posOffset>
            </wp:positionV>
            <wp:extent cx="6230388" cy="188147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388" cy="1881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A4EC7" w14:textId="1D3D8878" w:rsidR="009363AA" w:rsidRDefault="009363AA" w:rsidP="00582C82"/>
    <w:p w14:paraId="654769DC" w14:textId="12DD96FC" w:rsidR="009363AA" w:rsidRDefault="009363AA" w:rsidP="00582C82"/>
    <w:p w14:paraId="5C6B6883" w14:textId="77777777" w:rsidR="009363AA" w:rsidRDefault="009363AA" w:rsidP="00582C82"/>
    <w:p w14:paraId="2DEE5211" w14:textId="6CC65AFB" w:rsidR="009363AA" w:rsidRDefault="009363AA" w:rsidP="00582C82"/>
    <w:p w14:paraId="109D32B1" w14:textId="76F67CEF" w:rsidR="009363AA" w:rsidRDefault="009363AA" w:rsidP="00582C82"/>
    <w:p w14:paraId="0FA81697" w14:textId="3E775CD2" w:rsidR="009363AA" w:rsidRPr="00925299" w:rsidRDefault="009363AA" w:rsidP="00925299">
      <w:pPr>
        <w:rPr>
          <w:b/>
          <w:bCs/>
          <w:sz w:val="24"/>
          <w:szCs w:val="24"/>
        </w:rPr>
      </w:pPr>
    </w:p>
    <w:p w14:paraId="122D88A1" w14:textId="56503F4E" w:rsidR="00E9398C" w:rsidRDefault="009363AA" w:rsidP="00332E2F">
      <w:pPr>
        <w:rPr>
          <w:rFonts w:ascii="Verdana" w:hAnsi="Verdana"/>
          <w:b/>
          <w:bCs/>
          <w:color w:val="ED4463"/>
          <w:sz w:val="16"/>
          <w:szCs w:val="16"/>
        </w:rPr>
      </w:pPr>
      <w:r w:rsidRPr="00332E2F">
        <w:rPr>
          <w:rFonts w:ascii="Verdana" w:hAnsi="Verdana"/>
          <w:b/>
          <w:bCs/>
          <w:color w:val="ED4463"/>
          <w:sz w:val="16"/>
          <w:szCs w:val="16"/>
        </w:rPr>
        <w:t>Communiqué de Presse</w:t>
      </w:r>
      <w:r w:rsidR="00925299" w:rsidRPr="00332E2F">
        <w:rPr>
          <w:rFonts w:ascii="Verdana" w:hAnsi="Verdana"/>
          <w:b/>
          <w:bCs/>
          <w:color w:val="ED4463"/>
          <w:sz w:val="16"/>
          <w:szCs w:val="16"/>
        </w:rPr>
        <w:t xml:space="preserve"> FIM 2022</w:t>
      </w:r>
      <w:r w:rsidR="00AB2314">
        <w:rPr>
          <w:rFonts w:ascii="Verdana" w:hAnsi="Verdana"/>
          <w:b/>
          <w:bCs/>
          <w:color w:val="ED4463"/>
          <w:sz w:val="16"/>
          <w:szCs w:val="16"/>
        </w:rPr>
        <w:t xml:space="preserve"> – numéro </w:t>
      </w:r>
      <w:r w:rsidR="005A4261">
        <w:rPr>
          <w:rFonts w:ascii="Verdana" w:hAnsi="Verdana"/>
          <w:b/>
          <w:bCs/>
          <w:color w:val="ED4463"/>
          <w:sz w:val="16"/>
          <w:szCs w:val="16"/>
        </w:rPr>
        <w:t>1</w:t>
      </w:r>
    </w:p>
    <w:p w14:paraId="554ADD6F" w14:textId="77777777" w:rsidR="00332E2F" w:rsidRPr="001B44B8" w:rsidRDefault="00332E2F" w:rsidP="00332E2F">
      <w:pPr>
        <w:rPr>
          <w:rFonts w:ascii="Helvetica Neue" w:hAnsi="Helvetica Neue"/>
          <w:b/>
          <w:bCs/>
          <w:sz w:val="14"/>
          <w:szCs w:val="14"/>
        </w:rPr>
      </w:pPr>
    </w:p>
    <w:p w14:paraId="6A716927" w14:textId="56207799" w:rsidR="00925299" w:rsidRPr="00AB2314" w:rsidRDefault="00925299" w:rsidP="00FB50EE">
      <w:pPr>
        <w:spacing w:after="30"/>
        <w:rPr>
          <w:rFonts w:ascii="Amasis MT Pro" w:hAnsi="Amasis MT Pro"/>
          <w:sz w:val="32"/>
          <w:szCs w:val="32"/>
        </w:rPr>
      </w:pPr>
      <w:r w:rsidRPr="00AB2314">
        <w:rPr>
          <w:rFonts w:ascii="Amasis MT Pro" w:hAnsi="Amasis MT Pro"/>
          <w:b/>
          <w:bCs/>
          <w:sz w:val="32"/>
          <w:szCs w:val="32"/>
        </w:rPr>
        <w:t xml:space="preserve">- </w:t>
      </w:r>
      <w:r w:rsidR="001B44B8" w:rsidRPr="001B44B8">
        <w:rPr>
          <w:rFonts w:ascii="Amasis MT Pro" w:hAnsi="Amasis MT Pro"/>
          <w:b/>
          <w:bCs/>
          <w:sz w:val="32"/>
          <w:szCs w:val="32"/>
        </w:rPr>
        <w:t>87</w:t>
      </w:r>
      <w:r w:rsidR="0009648D" w:rsidRPr="0009648D">
        <w:rPr>
          <w:rFonts w:ascii="Amasis MT Pro" w:hAnsi="Amasis MT Pro"/>
          <w:b/>
          <w:bCs/>
          <w:sz w:val="32"/>
          <w:szCs w:val="32"/>
          <w:vertAlign w:val="superscript"/>
        </w:rPr>
        <w:t>ème</w:t>
      </w:r>
      <w:r w:rsidR="0009648D">
        <w:rPr>
          <w:rFonts w:ascii="Amasis MT Pro" w:hAnsi="Amasis MT Pro"/>
          <w:b/>
          <w:bCs/>
          <w:sz w:val="32"/>
          <w:szCs w:val="32"/>
        </w:rPr>
        <w:t xml:space="preserve"> </w:t>
      </w:r>
      <w:r w:rsidR="001B44B8" w:rsidRPr="001B44B8">
        <w:rPr>
          <w:rFonts w:ascii="Amasis MT Pro" w:hAnsi="Amasis MT Pro"/>
          <w:b/>
          <w:bCs/>
          <w:sz w:val="32"/>
          <w:szCs w:val="32"/>
        </w:rPr>
        <w:t xml:space="preserve">Foire internationale de Metz </w:t>
      </w:r>
      <w:r w:rsidR="00E9398C" w:rsidRPr="00AB2314">
        <w:rPr>
          <w:rFonts w:ascii="Amasis MT Pro" w:hAnsi="Amasis MT Pro"/>
          <w:b/>
          <w:bCs/>
          <w:sz w:val="32"/>
          <w:szCs w:val="32"/>
        </w:rPr>
        <w:t>-</w:t>
      </w:r>
    </w:p>
    <w:p w14:paraId="3110AD70" w14:textId="23310EA6" w:rsidR="00AB2314" w:rsidRDefault="001B44B8" w:rsidP="00E9398C">
      <w:pPr>
        <w:jc w:val="both"/>
        <w:rPr>
          <w:rFonts w:ascii="Amasis MT Pro" w:hAnsi="Amasis MT Pro"/>
          <w:b/>
          <w:bCs/>
          <w:color w:val="4066B0"/>
          <w:sz w:val="32"/>
          <w:szCs w:val="32"/>
        </w:rPr>
      </w:pPr>
      <w:r w:rsidRPr="001B44B8">
        <w:rPr>
          <w:rFonts w:ascii="Amasis MT Pro" w:hAnsi="Amasis MT Pro"/>
          <w:b/>
          <w:bCs/>
          <w:color w:val="4066B0"/>
          <w:sz w:val="32"/>
          <w:szCs w:val="32"/>
        </w:rPr>
        <w:t>onze jours d’effervescence commerciale et festive</w:t>
      </w:r>
    </w:p>
    <w:p w14:paraId="2C0BA9B5" w14:textId="77777777" w:rsidR="001B44B8" w:rsidRPr="001B44B8" w:rsidRDefault="001B44B8" w:rsidP="001B44B8">
      <w:pPr>
        <w:jc w:val="both"/>
        <w:rPr>
          <w:rFonts w:ascii="Amasis MT Pro" w:hAnsi="Amasis MT Pro"/>
          <w:color w:val="4066B0"/>
          <w:sz w:val="20"/>
          <w:szCs w:val="20"/>
        </w:rPr>
      </w:pPr>
    </w:p>
    <w:p w14:paraId="259AC25E" w14:textId="1175ED31" w:rsidR="001B44B8" w:rsidRDefault="001B44B8" w:rsidP="001B44B8">
      <w:pPr>
        <w:ind w:firstLine="708"/>
        <w:jc w:val="both"/>
        <w:rPr>
          <w:rFonts w:ascii="Verdana" w:hAnsi="Verdana"/>
          <w:b/>
          <w:bCs/>
        </w:rPr>
      </w:pPr>
      <w:r w:rsidRPr="001B44B8">
        <w:rPr>
          <w:rFonts w:ascii="Verdana" w:hAnsi="Verdana"/>
          <w:b/>
          <w:bCs/>
        </w:rPr>
        <w:t xml:space="preserve">Du 30 septembre au 10 octobre, le </w:t>
      </w:r>
      <w:r w:rsidR="0009648D" w:rsidRPr="001B44B8">
        <w:rPr>
          <w:rFonts w:ascii="Verdana" w:hAnsi="Verdana"/>
          <w:b/>
          <w:bCs/>
        </w:rPr>
        <w:t>cœur</w:t>
      </w:r>
      <w:r w:rsidRPr="001B44B8">
        <w:rPr>
          <w:rFonts w:ascii="Verdana" w:hAnsi="Verdana"/>
          <w:b/>
          <w:bCs/>
        </w:rPr>
        <w:t xml:space="preserve"> du Parc des Expositions de l’Eurométropole de Metz battra au rythme de la 87</w:t>
      </w:r>
      <w:r w:rsidR="0009648D" w:rsidRPr="0009648D">
        <w:rPr>
          <w:rFonts w:ascii="Verdana" w:hAnsi="Verdana"/>
          <w:b/>
          <w:bCs/>
          <w:vertAlign w:val="superscript"/>
        </w:rPr>
        <w:t>ème</w:t>
      </w:r>
      <w:r w:rsidR="0009648D">
        <w:rPr>
          <w:rFonts w:ascii="Verdana" w:hAnsi="Verdana"/>
          <w:b/>
          <w:bCs/>
        </w:rPr>
        <w:t xml:space="preserve"> </w:t>
      </w:r>
      <w:r w:rsidRPr="001B44B8">
        <w:rPr>
          <w:rFonts w:ascii="Verdana" w:hAnsi="Verdana"/>
          <w:b/>
          <w:bCs/>
        </w:rPr>
        <w:t>Foire Internationale. Après deux éditions marquées par la crise sanitaire, l’événement phare de la rentrée revient en force.</w:t>
      </w:r>
      <w:r w:rsidR="00030901">
        <w:rPr>
          <w:rFonts w:ascii="Verdana" w:hAnsi="Verdana"/>
          <w:b/>
          <w:bCs/>
        </w:rPr>
        <w:t xml:space="preserve"> I</w:t>
      </w:r>
      <w:r w:rsidRPr="001B44B8">
        <w:rPr>
          <w:rFonts w:ascii="Verdana" w:hAnsi="Verdana"/>
          <w:b/>
          <w:bCs/>
        </w:rPr>
        <w:t>l rassemblera près de 500 exposants et devrait attirer quelque 150 000 visiteurs.</w:t>
      </w:r>
    </w:p>
    <w:p w14:paraId="68E6BB8D" w14:textId="3CF34901" w:rsidR="001B44B8" w:rsidRPr="001B44B8" w:rsidRDefault="001B44B8" w:rsidP="001B44B8">
      <w:pPr>
        <w:ind w:firstLine="708"/>
        <w:rPr>
          <w:rFonts w:ascii="Verdana" w:hAnsi="Verdana"/>
        </w:rPr>
      </w:pPr>
      <w:r w:rsidRPr="001B44B8">
        <w:rPr>
          <w:rFonts w:ascii="Verdana" w:hAnsi="Verdana"/>
        </w:rPr>
        <w:t xml:space="preserve">Jamais de mémoire de professionnels, la filière événementielle n’avait connu un tel passage à vide. La faute au Covid. Contre vents et marées, dans des conditions d’ouverture draconiennes et avec bien moins d’exposants que de coutume, Metz a réussi le tour de force de s’adapter en maintenant sa Foire Internationale en 2020 et 2021. Jusqu’à repasser le cap des 100 000 visiteurs l’an passé. Une gageure dans un tel contexte. </w:t>
      </w:r>
    </w:p>
    <w:p w14:paraId="6428F467" w14:textId="41A28264" w:rsidR="001B44B8" w:rsidRDefault="001B44B8" w:rsidP="001B44B8">
      <w:pPr>
        <w:ind w:firstLine="708"/>
        <w:rPr>
          <w:rFonts w:ascii="Verdana" w:hAnsi="Verdana"/>
        </w:rPr>
      </w:pPr>
      <w:r w:rsidRPr="001B44B8">
        <w:rPr>
          <w:rFonts w:ascii="Verdana" w:hAnsi="Verdana"/>
        </w:rPr>
        <w:t>Forcément, à l’aube de la 87e édition et forte de ses atouts, la FIM 2022 entend retrouver ses plus belles couleurs. Rendez-vous est pris du 30 septembre au 10 octobre, pour onze jours ponctués de moult animations et de trois nocturnes.</w:t>
      </w:r>
    </w:p>
    <w:p w14:paraId="07D600BD" w14:textId="77777777" w:rsidR="0009648D" w:rsidRDefault="0009648D" w:rsidP="001B44B8">
      <w:pPr>
        <w:jc w:val="both"/>
        <w:rPr>
          <w:rFonts w:ascii="Amasis MT Pro" w:hAnsi="Amasis MT Pro"/>
          <w:b/>
          <w:bCs/>
          <w:sz w:val="24"/>
          <w:szCs w:val="24"/>
        </w:rPr>
      </w:pPr>
    </w:p>
    <w:p w14:paraId="6202E2CD" w14:textId="1822BDBF" w:rsidR="001B44B8" w:rsidRDefault="001B44B8" w:rsidP="001B44B8">
      <w:pPr>
        <w:jc w:val="both"/>
        <w:rPr>
          <w:rFonts w:ascii="Amasis MT Pro" w:hAnsi="Amasis MT Pro"/>
          <w:b/>
          <w:bCs/>
          <w:sz w:val="24"/>
          <w:szCs w:val="24"/>
        </w:rPr>
      </w:pPr>
      <w:r w:rsidRPr="001B44B8">
        <w:rPr>
          <w:rFonts w:ascii="Amasis MT Pro" w:hAnsi="Amasis MT Pro"/>
          <w:b/>
          <w:bCs/>
          <w:sz w:val="24"/>
          <w:szCs w:val="24"/>
        </w:rPr>
        <w:t>Le coup de pouce de l’Etat</w:t>
      </w:r>
    </w:p>
    <w:p w14:paraId="110BBBCD" w14:textId="77777777" w:rsidR="001B44B8" w:rsidRPr="001B44B8" w:rsidRDefault="001B44B8" w:rsidP="00FB50EE">
      <w:pPr>
        <w:ind w:firstLine="708"/>
        <w:jc w:val="both"/>
        <w:rPr>
          <w:rFonts w:ascii="Verdana" w:hAnsi="Verdana"/>
          <w:sz w:val="14"/>
          <w:szCs w:val="14"/>
        </w:rPr>
      </w:pPr>
    </w:p>
    <w:p w14:paraId="2F15EAC1" w14:textId="3CE43F4F" w:rsidR="001B44B8" w:rsidRPr="001B44B8" w:rsidRDefault="001B44B8" w:rsidP="001B44B8">
      <w:pPr>
        <w:ind w:firstLine="708"/>
        <w:jc w:val="both"/>
        <w:rPr>
          <w:rFonts w:ascii="Verdana" w:hAnsi="Verdana"/>
        </w:rPr>
      </w:pPr>
      <w:r w:rsidRPr="001B44B8">
        <w:rPr>
          <w:rFonts w:ascii="Verdana" w:hAnsi="Verdana"/>
        </w:rPr>
        <w:t>Partant du principe qu’il faut partir à temps, et pour la première fois de l’histoire de la FIM, les organisateurs ont lancé la commercialisation des stands</w:t>
      </w:r>
      <w:r>
        <w:rPr>
          <w:rFonts w:ascii="Verdana" w:hAnsi="Verdana"/>
        </w:rPr>
        <w:t xml:space="preserve"> </w:t>
      </w:r>
      <w:r w:rsidRPr="001B44B8">
        <w:rPr>
          <w:rFonts w:ascii="Verdana" w:hAnsi="Verdana"/>
        </w:rPr>
        <w:t>en décembre dernier. Objectif annoncé : atteindre les 500 exposants.</w:t>
      </w:r>
    </w:p>
    <w:p w14:paraId="37B7739C" w14:textId="5D0BBA3E" w:rsidR="00FB50EE" w:rsidRDefault="001B44B8" w:rsidP="001B44B8">
      <w:pPr>
        <w:ind w:firstLine="708"/>
        <w:jc w:val="both"/>
        <w:rPr>
          <w:rFonts w:ascii="Verdana" w:hAnsi="Verdana"/>
        </w:rPr>
      </w:pPr>
      <w:r w:rsidRPr="001B44B8">
        <w:rPr>
          <w:rFonts w:ascii="Verdana" w:hAnsi="Verdana"/>
        </w:rPr>
        <w:t xml:space="preserve">Premier des atouts et non des moindres, reconnue pour sa force et classée dans le Top 10 des foires de France, celle de Metz bénéficie d’un coup de pouce de l’Etat. Histoire de regagner la confiance des exposants ayant fait l’impasse sur 2021, ce dispositif plafonné à 12 500 euros leur permettra au choix de diviser par deux leurs droits d’inscription ou d’augmenter la surface de leur stand. </w:t>
      </w:r>
    </w:p>
    <w:p w14:paraId="25F4B35E" w14:textId="77777777" w:rsidR="002A4A7A" w:rsidRDefault="002A4A7A" w:rsidP="001B44B8">
      <w:pPr>
        <w:ind w:firstLine="708"/>
        <w:jc w:val="both"/>
        <w:rPr>
          <w:rFonts w:ascii="Verdana" w:hAnsi="Verdana"/>
          <w:noProof/>
          <w:sz w:val="24"/>
          <w:szCs w:val="24"/>
        </w:rPr>
      </w:pPr>
    </w:p>
    <w:p w14:paraId="39DF4B9A" w14:textId="77777777" w:rsidR="001B44B8" w:rsidRPr="007132F3" w:rsidRDefault="001B44B8" w:rsidP="001B44B8">
      <w:pPr>
        <w:jc w:val="both"/>
        <w:rPr>
          <w:rFonts w:ascii="Verdana" w:hAnsi="Verdana"/>
          <w:sz w:val="14"/>
          <w:szCs w:val="14"/>
        </w:rPr>
      </w:pPr>
    </w:p>
    <w:p w14:paraId="282013B4" w14:textId="46643746" w:rsidR="001B44B8" w:rsidRDefault="001B44B8" w:rsidP="001B44B8">
      <w:pPr>
        <w:jc w:val="both"/>
        <w:rPr>
          <w:rFonts w:ascii="Amasis MT Pro" w:hAnsi="Amasis MT Pro"/>
          <w:b/>
          <w:bCs/>
          <w:sz w:val="24"/>
          <w:szCs w:val="24"/>
        </w:rPr>
      </w:pPr>
      <w:r w:rsidRPr="001B44B8">
        <w:rPr>
          <w:rFonts w:ascii="Amasis MT Pro" w:hAnsi="Amasis MT Pro"/>
          <w:b/>
          <w:bCs/>
          <w:sz w:val="24"/>
          <w:szCs w:val="24"/>
        </w:rPr>
        <w:lastRenderedPageBreak/>
        <w:t>Quand Metz joue la stratégie</w:t>
      </w:r>
    </w:p>
    <w:p w14:paraId="0DA95A97" w14:textId="77777777" w:rsidR="001B44B8" w:rsidRPr="007132F3" w:rsidRDefault="001B44B8" w:rsidP="001B44B8">
      <w:pPr>
        <w:jc w:val="both"/>
        <w:rPr>
          <w:rFonts w:ascii="Amasis MT Pro" w:hAnsi="Amasis MT Pro"/>
          <w:b/>
          <w:bCs/>
          <w:sz w:val="14"/>
          <w:szCs w:val="14"/>
        </w:rPr>
      </w:pPr>
    </w:p>
    <w:p w14:paraId="7BBF89E6" w14:textId="6E633DCF" w:rsidR="00290590" w:rsidRDefault="001B44B8" w:rsidP="001B44B8">
      <w:pPr>
        <w:ind w:firstLine="708"/>
        <w:jc w:val="both"/>
        <w:rPr>
          <w:rFonts w:ascii="Verdana" w:hAnsi="Verdana"/>
          <w:noProof/>
          <w:sz w:val="24"/>
          <w:szCs w:val="24"/>
        </w:rPr>
      </w:pPr>
      <w:r w:rsidRPr="001B44B8">
        <w:rPr>
          <w:rFonts w:ascii="Verdana" w:hAnsi="Verdana"/>
        </w:rPr>
        <w:t xml:space="preserve">Dans la pure tradition des foires d’autrefois, le Parc des Expositions ouvrira ses portes le vendredi 30 septembre au matin pour les refermer le lundi 10 octobre au soir. Soit onze jours non-stop. Une exception au regard de ce qu’il se pratique ailleurs. Un choix stratégique dicté par l’affluence du premier et du dernier jour. L’un, ô combien important car, doublé de l’inauguration officielle, il sert traditionnellement de réglage à </w:t>
      </w:r>
      <w:r w:rsidR="007132F3" w:rsidRPr="001B44B8">
        <w:rPr>
          <w:rFonts w:ascii="Verdana" w:hAnsi="Verdana"/>
        </w:rPr>
        <w:t>l’événement ;</w:t>
      </w:r>
      <w:r w:rsidRPr="001B44B8">
        <w:rPr>
          <w:rFonts w:ascii="Verdana" w:hAnsi="Verdana"/>
        </w:rPr>
        <w:t xml:space="preserve"> l’autre, foi d’exposants, permet de faire encore de belles affaires.  </w:t>
      </w:r>
    </w:p>
    <w:p w14:paraId="704711A0" w14:textId="32879796" w:rsidR="007132F3" w:rsidRPr="007132F3" w:rsidRDefault="007132F3" w:rsidP="001B44B8">
      <w:pPr>
        <w:ind w:firstLine="708"/>
        <w:jc w:val="both"/>
        <w:rPr>
          <w:rFonts w:ascii="Verdana" w:hAnsi="Verdana"/>
          <w:noProof/>
          <w:sz w:val="14"/>
          <w:szCs w:val="14"/>
        </w:rPr>
      </w:pPr>
    </w:p>
    <w:sectPr w:rsidR="007132F3" w:rsidRPr="007132F3" w:rsidSect="00DD2B5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802C" w14:textId="77777777" w:rsidR="00CD4E5E" w:rsidRDefault="00CD4E5E" w:rsidP="00582C82">
      <w:pPr>
        <w:spacing w:after="0" w:line="240" w:lineRule="auto"/>
      </w:pPr>
      <w:r>
        <w:separator/>
      </w:r>
    </w:p>
  </w:endnote>
  <w:endnote w:type="continuationSeparator" w:id="0">
    <w:p w14:paraId="2E56690A" w14:textId="77777777" w:rsidR="00CD4E5E" w:rsidRDefault="00CD4E5E" w:rsidP="0058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0F56" w14:textId="00E8B4DA" w:rsidR="002A52AD" w:rsidRPr="00802DD9" w:rsidRDefault="00802DD9" w:rsidP="00802DD9">
    <w:pPr>
      <w:pStyle w:val="Pieddepage"/>
      <w:jc w:val="center"/>
    </w:pPr>
    <w:r>
      <w:rPr>
        <w:noProof/>
      </w:rPr>
      <w:drawing>
        <wp:anchor distT="0" distB="0" distL="114300" distR="114300" simplePos="0" relativeHeight="251659264" behindDoc="0" locked="0" layoutInCell="1" allowOverlap="1" wp14:anchorId="7367E640" wp14:editId="7B8631CE">
          <wp:simplePos x="0" y="0"/>
          <wp:positionH relativeFrom="column">
            <wp:posOffset>5052695</wp:posOffset>
          </wp:positionH>
          <wp:positionV relativeFrom="paragraph">
            <wp:posOffset>-88900</wp:posOffset>
          </wp:positionV>
          <wp:extent cx="1388217" cy="476250"/>
          <wp:effectExtent l="0" t="0" r="254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88217" cy="476250"/>
                  </a:xfrm>
                  <a:prstGeom prst="rect">
                    <a:avLst/>
                  </a:prstGeom>
                </pic:spPr>
              </pic:pic>
            </a:graphicData>
          </a:graphic>
        </wp:anchor>
      </w:drawing>
    </w:r>
    <w:r>
      <w:rPr>
        <w:noProof/>
      </w:rPr>
      <w:drawing>
        <wp:anchor distT="0" distB="0" distL="114300" distR="114300" simplePos="0" relativeHeight="251658240" behindDoc="0" locked="0" layoutInCell="1" allowOverlap="1" wp14:anchorId="7A2FD5DD" wp14:editId="600CAC71">
          <wp:simplePos x="0" y="0"/>
          <wp:positionH relativeFrom="leftMargin">
            <wp:align>right</wp:align>
          </wp:positionH>
          <wp:positionV relativeFrom="paragraph">
            <wp:posOffset>-191770</wp:posOffset>
          </wp:positionV>
          <wp:extent cx="609600" cy="645459"/>
          <wp:effectExtent l="0" t="0" r="0" b="254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09600" cy="645459"/>
                  </a:xfrm>
                  <a:prstGeom prst="rect">
                    <a:avLst/>
                  </a:prstGeom>
                </pic:spPr>
              </pic:pic>
            </a:graphicData>
          </a:graphic>
          <wp14:sizeRelH relativeFrom="margin">
            <wp14:pctWidth>0</wp14:pctWidth>
          </wp14:sizeRelH>
          <wp14:sizeRelV relativeFrom="margin">
            <wp14:pctHeight>0</wp14:pctHeight>
          </wp14:sizeRelV>
        </wp:anchor>
      </w:drawing>
    </w:r>
    <w:r>
      <w:t>Communiqué libre de droit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4366" w14:textId="77777777" w:rsidR="00CD4E5E" w:rsidRDefault="00CD4E5E" w:rsidP="00582C82">
      <w:pPr>
        <w:spacing w:after="0" w:line="240" w:lineRule="auto"/>
      </w:pPr>
      <w:r>
        <w:separator/>
      </w:r>
    </w:p>
  </w:footnote>
  <w:footnote w:type="continuationSeparator" w:id="0">
    <w:p w14:paraId="52E8EF66" w14:textId="77777777" w:rsidR="00CD4E5E" w:rsidRDefault="00CD4E5E" w:rsidP="00582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5437"/>
    <w:multiLevelType w:val="multilevel"/>
    <w:tmpl w:val="F0EAD7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19407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81"/>
    <w:rsid w:val="00030901"/>
    <w:rsid w:val="0009648D"/>
    <w:rsid w:val="00115899"/>
    <w:rsid w:val="00152A34"/>
    <w:rsid w:val="001B44B8"/>
    <w:rsid w:val="00290590"/>
    <w:rsid w:val="002A4A7A"/>
    <w:rsid w:val="002A52AD"/>
    <w:rsid w:val="00310EB0"/>
    <w:rsid w:val="00332E2F"/>
    <w:rsid w:val="0033377A"/>
    <w:rsid w:val="0034009D"/>
    <w:rsid w:val="00375799"/>
    <w:rsid w:val="00582C82"/>
    <w:rsid w:val="005A4261"/>
    <w:rsid w:val="005F02A4"/>
    <w:rsid w:val="00616FA5"/>
    <w:rsid w:val="0062030F"/>
    <w:rsid w:val="00671B30"/>
    <w:rsid w:val="007132F3"/>
    <w:rsid w:val="0075411B"/>
    <w:rsid w:val="00802DD9"/>
    <w:rsid w:val="00925299"/>
    <w:rsid w:val="00930DC0"/>
    <w:rsid w:val="009363AA"/>
    <w:rsid w:val="009E0DFF"/>
    <w:rsid w:val="00AB2314"/>
    <w:rsid w:val="00BD20E7"/>
    <w:rsid w:val="00CD4E5E"/>
    <w:rsid w:val="00D553F7"/>
    <w:rsid w:val="00DC1C78"/>
    <w:rsid w:val="00DD2B54"/>
    <w:rsid w:val="00E430B3"/>
    <w:rsid w:val="00E9398C"/>
    <w:rsid w:val="00FA7E81"/>
    <w:rsid w:val="00FB5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9949"/>
  <w15:chartTrackingRefBased/>
  <w15:docId w15:val="{3679A1C3-BEA2-4C88-B104-3AD7DCBD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2C82"/>
    <w:pPr>
      <w:tabs>
        <w:tab w:val="center" w:pos="4536"/>
        <w:tab w:val="right" w:pos="9072"/>
      </w:tabs>
      <w:spacing w:after="0" w:line="240" w:lineRule="auto"/>
    </w:pPr>
  </w:style>
  <w:style w:type="character" w:customStyle="1" w:styleId="En-tteCar">
    <w:name w:val="En-tête Car"/>
    <w:basedOn w:val="Policepardfaut"/>
    <w:link w:val="En-tte"/>
    <w:uiPriority w:val="99"/>
    <w:rsid w:val="00582C82"/>
  </w:style>
  <w:style w:type="paragraph" w:styleId="Pieddepage">
    <w:name w:val="footer"/>
    <w:basedOn w:val="Normal"/>
    <w:link w:val="PieddepageCar"/>
    <w:uiPriority w:val="99"/>
    <w:unhideWhenUsed/>
    <w:rsid w:val="00582C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C82"/>
  </w:style>
  <w:style w:type="character" w:customStyle="1" w:styleId="apple-converted-space">
    <w:name w:val="apple-converted-space"/>
    <w:basedOn w:val="Policepardfaut"/>
    <w:rsid w:val="0092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5629">
      <w:bodyDiv w:val="1"/>
      <w:marLeft w:val="0"/>
      <w:marRight w:val="0"/>
      <w:marTop w:val="0"/>
      <w:marBottom w:val="0"/>
      <w:divBdr>
        <w:top w:val="none" w:sz="0" w:space="0" w:color="auto"/>
        <w:left w:val="none" w:sz="0" w:space="0" w:color="auto"/>
        <w:bottom w:val="none" w:sz="0" w:space="0" w:color="auto"/>
        <w:right w:val="none" w:sz="0" w:space="0" w:color="auto"/>
      </w:divBdr>
    </w:div>
    <w:div w:id="458576360">
      <w:bodyDiv w:val="1"/>
      <w:marLeft w:val="0"/>
      <w:marRight w:val="0"/>
      <w:marTop w:val="0"/>
      <w:marBottom w:val="0"/>
      <w:divBdr>
        <w:top w:val="none" w:sz="0" w:space="0" w:color="auto"/>
        <w:left w:val="none" w:sz="0" w:space="0" w:color="auto"/>
        <w:bottom w:val="none" w:sz="0" w:space="0" w:color="auto"/>
        <w:right w:val="none" w:sz="0" w:space="0" w:color="auto"/>
      </w:divBdr>
    </w:div>
    <w:div w:id="462888329">
      <w:bodyDiv w:val="1"/>
      <w:marLeft w:val="0"/>
      <w:marRight w:val="0"/>
      <w:marTop w:val="0"/>
      <w:marBottom w:val="0"/>
      <w:divBdr>
        <w:top w:val="none" w:sz="0" w:space="0" w:color="auto"/>
        <w:left w:val="none" w:sz="0" w:space="0" w:color="auto"/>
        <w:bottom w:val="none" w:sz="0" w:space="0" w:color="auto"/>
        <w:right w:val="none" w:sz="0" w:space="0" w:color="auto"/>
      </w:divBdr>
    </w:div>
    <w:div w:id="613051876">
      <w:bodyDiv w:val="1"/>
      <w:marLeft w:val="0"/>
      <w:marRight w:val="0"/>
      <w:marTop w:val="0"/>
      <w:marBottom w:val="0"/>
      <w:divBdr>
        <w:top w:val="none" w:sz="0" w:space="0" w:color="auto"/>
        <w:left w:val="none" w:sz="0" w:space="0" w:color="auto"/>
        <w:bottom w:val="none" w:sz="0" w:space="0" w:color="auto"/>
        <w:right w:val="none" w:sz="0" w:space="0" w:color="auto"/>
      </w:divBdr>
    </w:div>
    <w:div w:id="756555285">
      <w:bodyDiv w:val="1"/>
      <w:marLeft w:val="0"/>
      <w:marRight w:val="0"/>
      <w:marTop w:val="0"/>
      <w:marBottom w:val="0"/>
      <w:divBdr>
        <w:top w:val="none" w:sz="0" w:space="0" w:color="auto"/>
        <w:left w:val="none" w:sz="0" w:space="0" w:color="auto"/>
        <w:bottom w:val="none" w:sz="0" w:space="0" w:color="auto"/>
        <w:right w:val="none" w:sz="0" w:space="0" w:color="auto"/>
      </w:divBdr>
    </w:div>
    <w:div w:id="762073054">
      <w:bodyDiv w:val="1"/>
      <w:marLeft w:val="0"/>
      <w:marRight w:val="0"/>
      <w:marTop w:val="0"/>
      <w:marBottom w:val="0"/>
      <w:divBdr>
        <w:top w:val="none" w:sz="0" w:space="0" w:color="auto"/>
        <w:left w:val="none" w:sz="0" w:space="0" w:color="auto"/>
        <w:bottom w:val="none" w:sz="0" w:space="0" w:color="auto"/>
        <w:right w:val="none" w:sz="0" w:space="0" w:color="auto"/>
      </w:divBdr>
    </w:div>
    <w:div w:id="817723224">
      <w:bodyDiv w:val="1"/>
      <w:marLeft w:val="0"/>
      <w:marRight w:val="0"/>
      <w:marTop w:val="0"/>
      <w:marBottom w:val="0"/>
      <w:divBdr>
        <w:top w:val="none" w:sz="0" w:space="0" w:color="auto"/>
        <w:left w:val="none" w:sz="0" w:space="0" w:color="auto"/>
        <w:bottom w:val="none" w:sz="0" w:space="0" w:color="auto"/>
        <w:right w:val="none" w:sz="0" w:space="0" w:color="auto"/>
      </w:divBdr>
    </w:div>
    <w:div w:id="907223698">
      <w:bodyDiv w:val="1"/>
      <w:marLeft w:val="0"/>
      <w:marRight w:val="0"/>
      <w:marTop w:val="0"/>
      <w:marBottom w:val="0"/>
      <w:divBdr>
        <w:top w:val="none" w:sz="0" w:space="0" w:color="auto"/>
        <w:left w:val="none" w:sz="0" w:space="0" w:color="auto"/>
        <w:bottom w:val="none" w:sz="0" w:space="0" w:color="auto"/>
        <w:right w:val="none" w:sz="0" w:space="0" w:color="auto"/>
      </w:divBdr>
    </w:div>
    <w:div w:id="1282149447">
      <w:bodyDiv w:val="1"/>
      <w:marLeft w:val="0"/>
      <w:marRight w:val="0"/>
      <w:marTop w:val="0"/>
      <w:marBottom w:val="0"/>
      <w:divBdr>
        <w:top w:val="none" w:sz="0" w:space="0" w:color="auto"/>
        <w:left w:val="none" w:sz="0" w:space="0" w:color="auto"/>
        <w:bottom w:val="none" w:sz="0" w:space="0" w:color="auto"/>
        <w:right w:val="none" w:sz="0" w:space="0" w:color="auto"/>
      </w:divBdr>
    </w:div>
    <w:div w:id="1485392432">
      <w:bodyDiv w:val="1"/>
      <w:marLeft w:val="0"/>
      <w:marRight w:val="0"/>
      <w:marTop w:val="0"/>
      <w:marBottom w:val="0"/>
      <w:divBdr>
        <w:top w:val="none" w:sz="0" w:space="0" w:color="auto"/>
        <w:left w:val="none" w:sz="0" w:space="0" w:color="auto"/>
        <w:bottom w:val="none" w:sz="0" w:space="0" w:color="auto"/>
        <w:right w:val="none" w:sz="0" w:space="0" w:color="auto"/>
      </w:divBdr>
    </w:div>
    <w:div w:id="1538665096">
      <w:bodyDiv w:val="1"/>
      <w:marLeft w:val="0"/>
      <w:marRight w:val="0"/>
      <w:marTop w:val="0"/>
      <w:marBottom w:val="0"/>
      <w:divBdr>
        <w:top w:val="none" w:sz="0" w:space="0" w:color="auto"/>
        <w:left w:val="none" w:sz="0" w:space="0" w:color="auto"/>
        <w:bottom w:val="none" w:sz="0" w:space="0" w:color="auto"/>
        <w:right w:val="none" w:sz="0" w:space="0" w:color="auto"/>
      </w:divBdr>
    </w:div>
    <w:div w:id="1665889292">
      <w:bodyDiv w:val="1"/>
      <w:marLeft w:val="0"/>
      <w:marRight w:val="0"/>
      <w:marTop w:val="0"/>
      <w:marBottom w:val="0"/>
      <w:divBdr>
        <w:top w:val="none" w:sz="0" w:space="0" w:color="auto"/>
        <w:left w:val="none" w:sz="0" w:space="0" w:color="auto"/>
        <w:bottom w:val="none" w:sz="0" w:space="0" w:color="auto"/>
        <w:right w:val="none" w:sz="0" w:space="0" w:color="auto"/>
      </w:divBdr>
    </w:div>
    <w:div w:id="1729649999">
      <w:bodyDiv w:val="1"/>
      <w:marLeft w:val="0"/>
      <w:marRight w:val="0"/>
      <w:marTop w:val="0"/>
      <w:marBottom w:val="0"/>
      <w:divBdr>
        <w:top w:val="none" w:sz="0" w:space="0" w:color="auto"/>
        <w:left w:val="none" w:sz="0" w:space="0" w:color="auto"/>
        <w:bottom w:val="none" w:sz="0" w:space="0" w:color="auto"/>
        <w:right w:val="none" w:sz="0" w:space="0" w:color="auto"/>
      </w:divBdr>
    </w:div>
    <w:div w:id="1938362827">
      <w:bodyDiv w:val="1"/>
      <w:marLeft w:val="0"/>
      <w:marRight w:val="0"/>
      <w:marTop w:val="0"/>
      <w:marBottom w:val="0"/>
      <w:divBdr>
        <w:top w:val="none" w:sz="0" w:space="0" w:color="auto"/>
        <w:left w:val="none" w:sz="0" w:space="0" w:color="auto"/>
        <w:bottom w:val="none" w:sz="0" w:space="0" w:color="auto"/>
        <w:right w:val="none" w:sz="0" w:space="0" w:color="auto"/>
      </w:divBdr>
    </w:div>
    <w:div w:id="2010060554">
      <w:bodyDiv w:val="1"/>
      <w:marLeft w:val="0"/>
      <w:marRight w:val="0"/>
      <w:marTop w:val="0"/>
      <w:marBottom w:val="0"/>
      <w:divBdr>
        <w:top w:val="none" w:sz="0" w:space="0" w:color="auto"/>
        <w:left w:val="none" w:sz="0" w:space="0" w:color="auto"/>
        <w:bottom w:val="none" w:sz="0" w:space="0" w:color="auto"/>
        <w:right w:val="none" w:sz="0" w:space="0" w:color="auto"/>
      </w:divBdr>
    </w:div>
    <w:div w:id="20359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CLAUDEPIERRE</dc:creator>
  <cp:keywords/>
  <dc:description/>
  <cp:lastModifiedBy>Eleonore PISCIONE</cp:lastModifiedBy>
  <cp:revision>6</cp:revision>
  <dcterms:created xsi:type="dcterms:W3CDTF">2022-09-19T20:32:00Z</dcterms:created>
  <dcterms:modified xsi:type="dcterms:W3CDTF">2022-09-19T21:07:00Z</dcterms:modified>
</cp:coreProperties>
</file>